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BDD2A">
      <w:pPr>
        <w:pStyle w:val="2"/>
        <w:numPr>
          <w:ilvl w:val="0"/>
          <w:numId w:val="0"/>
        </w:num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 w14:paraId="14BB53D3">
      <w:pPr>
        <w:snapToGrid w:val="0"/>
        <w:ind w:firstLine="0" w:firstLineChars="0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挑战赛赛程安排</w:t>
      </w:r>
    </w:p>
    <w:p w14:paraId="3913DFB8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</w:p>
    <w:p w14:paraId="349914B7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一、生态文明知识竞答赛道</w:t>
      </w:r>
    </w:p>
    <w:p w14:paraId="3E40D855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一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初赛</w:t>
      </w:r>
    </w:p>
    <w:p w14:paraId="02EA196D">
      <w:pPr>
        <w:ind w:firstLine="643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</w:rPr>
        <w:t>作品形式和要求：</w:t>
      </w:r>
      <w:r>
        <w:rPr>
          <w:rFonts w:hint="default" w:ascii="Times New Roman" w:hAnsi="Times New Roman" w:cs="Times New Roman"/>
        </w:rPr>
        <w:t>围绕</w:t>
      </w:r>
      <w:r>
        <w:rPr>
          <w:rFonts w:hint="eastAsia" w:eastAsia="仿宋" w:cs="Times New Roman"/>
          <w:lang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绿美广东</w:t>
      </w:r>
      <w:r>
        <w:rPr>
          <w:rFonts w:hint="eastAsia" w:cs="Times New Roman"/>
          <w:lang w:val="en-US" w:eastAsia="zh-CN"/>
        </w:rPr>
        <w:t>·</w:t>
      </w:r>
      <w:r>
        <w:rPr>
          <w:rFonts w:hint="default" w:ascii="Times New Roman" w:hAnsi="Times New Roman" w:cs="Times New Roman"/>
          <w:lang w:val="en-US" w:eastAsia="zh-CN"/>
        </w:rPr>
        <w:t>知行合一</w:t>
      </w:r>
      <w:r>
        <w:rPr>
          <w:rFonts w:hint="eastAsia" w:eastAsia="仿宋" w:cs="Times New Roman"/>
          <w:lang w:eastAsia="zh-CN"/>
        </w:rPr>
        <w:t>”</w:t>
      </w:r>
      <w:r>
        <w:rPr>
          <w:rFonts w:hint="default" w:ascii="Times New Roman" w:hAnsi="Times New Roman" w:cs="Times New Roman"/>
        </w:rPr>
        <w:t>自选角度录制主题视频，包括但不限于宣传展示广东生态文明建设发展历程、非凡成绩，广东绿色发展的示范案例，广东生态环境保护的先进集体与个人等。参赛视频需原创，没有版权纠纷。格式为MP4、AVI、MOV等常用视频格式，分辨率不小于1280px×720px，画面一般为16</w:t>
      </w:r>
      <w:r>
        <w:rPr>
          <w:rFonts w:hint="eastAsia" w:cs="Times New Roman"/>
          <w:lang w:eastAsia="zh-CN"/>
        </w:rPr>
        <w:t>:</w:t>
      </w:r>
      <w:r>
        <w:rPr>
          <w:rFonts w:hint="default" w:ascii="Times New Roman" w:hAnsi="Times New Roman" w:cs="Times New Roman"/>
        </w:rPr>
        <w:t>9，时长不超过3分钟，拍</w:t>
      </w:r>
      <w:r>
        <w:rPr>
          <w:rFonts w:hint="default" w:ascii="Times New Roman" w:hAnsi="Times New Roman" w:eastAsia="仿宋" w:cs="Times New Roman"/>
        </w:rPr>
        <w:t>摄手法、特效风格、背景音乐不限</w:t>
      </w:r>
      <w:r>
        <w:rPr>
          <w:rFonts w:hint="default" w:ascii="Times New Roman" w:hAnsi="Times New Roman" w:cs="Times New Roman"/>
        </w:rPr>
        <w:t>。</w:t>
      </w:r>
    </w:p>
    <w:p w14:paraId="22C8808F">
      <w:pPr>
        <w:ind w:firstLine="643"/>
        <w:rPr>
          <w:rFonts w:hint="eastAsia" w:cs="Times New Roman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评分依据：</w:t>
      </w:r>
      <w:r>
        <w:rPr>
          <w:rFonts w:hint="default" w:ascii="Times New Roman" w:hAnsi="Times New Roman" w:cs="Times New Roman"/>
        </w:rPr>
        <w:t>紧密围绕主题</w:t>
      </w:r>
      <w:r>
        <w:rPr>
          <w:rFonts w:hint="eastAsia" w:cs="Times New Roman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  <w:lang w:eastAsia="zh-CN"/>
        </w:rPr>
        <w:t>无政治、科学及严重文字错误；选题具有创新性和独特性</w:t>
      </w:r>
      <w:r>
        <w:rPr>
          <w:rFonts w:hint="eastAsia" w:cs="Times New Roman"/>
          <w:highlight w:val="none"/>
          <w:lang w:eastAsia="zh-CN"/>
        </w:rPr>
        <w:t>，采用丰富多样的表现形式；整体结构严谨，逻辑连贯，具有明确的目标受众和传播目的；视频画面清晰、稳定，色彩搭配协调；音频清晰、无杂音，音量适中；所展现的创意和内容具有可复制性和借鉴性，能够在一定范围内推广应用。</w:t>
      </w:r>
    </w:p>
    <w:p w14:paraId="0B82B7FA">
      <w:pPr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围绕以上维度对作品进行打分，从高到低进行排序，评选出12支队伍进入决赛。</w:t>
      </w:r>
    </w:p>
    <w:p w14:paraId="7F6188D1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二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决赛</w:t>
      </w:r>
    </w:p>
    <w:p w14:paraId="2F93B2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决赛分为知识竞答及主题演讲两个环节。</w:t>
      </w:r>
    </w:p>
    <w:p w14:paraId="36FC8795">
      <w:pPr>
        <w:ind w:firstLine="643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知</w:t>
      </w:r>
      <w:r>
        <w:rPr>
          <w:rFonts w:hint="default" w:ascii="Times New Roman" w:hAnsi="Times New Roman" w:cs="Times New Roman"/>
          <w:b/>
          <w:bCs/>
        </w:rPr>
        <w:t>识竞答环节：</w:t>
      </w:r>
      <w:r>
        <w:rPr>
          <w:rFonts w:hint="eastAsia" w:cs="Times New Roman"/>
          <w:lang w:val="en-US" w:eastAsia="zh-CN"/>
        </w:rPr>
        <w:t>团队</w:t>
      </w:r>
      <w:r>
        <w:rPr>
          <w:rFonts w:hint="eastAsia" w:cs="Times New Roman"/>
        </w:rPr>
        <w:t>现场进行作答</w:t>
      </w:r>
      <w:r>
        <w:rPr>
          <w:rFonts w:hint="default" w:ascii="Times New Roman" w:hAnsi="Times New Roman" w:cs="Times New Roman"/>
        </w:rPr>
        <w:t>。</w:t>
      </w:r>
    </w:p>
    <w:p w14:paraId="150E75CB">
      <w:pPr>
        <w:ind w:firstLine="643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主</w:t>
      </w:r>
      <w:r>
        <w:rPr>
          <w:rFonts w:hint="default" w:ascii="Times New Roman" w:hAnsi="Times New Roman" w:cs="Times New Roman"/>
          <w:b/>
          <w:bCs/>
        </w:rPr>
        <w:t>题演讲环节：</w:t>
      </w:r>
      <w:r>
        <w:rPr>
          <w:rFonts w:hint="default" w:ascii="Times New Roman" w:hAnsi="Times New Roman" w:cs="Times New Roman"/>
        </w:rPr>
        <w:t>各队伍根据主办单位提前公示的决赛主题，准备时长为5分钟的演讲内容。形式、背景音乐不限，评委将根据展示内容、语言表达、主题贴切，综合印象等各方面进行打分。</w:t>
      </w:r>
      <w:r>
        <w:rPr>
          <w:rFonts w:hint="default" w:ascii="Times New Roman" w:hAnsi="Times New Roman" w:cs="Times New Roman"/>
          <w:highlight w:val="none"/>
        </w:rPr>
        <w:t>该环节分数取评委评分的平均值。</w:t>
      </w:r>
    </w:p>
    <w:p w14:paraId="6E12AB00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>决赛总成绩=知识竞答分数×30%+主题演讲×70%，根据决赛总成绩排序决出获奖队伍。</w:t>
      </w:r>
    </w:p>
    <w:p w14:paraId="263216D9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highlight w:val="none"/>
        </w:rPr>
        <w:t>、生态文明课件创研赛道</w:t>
      </w:r>
    </w:p>
    <w:p w14:paraId="3180865E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一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highlight w:val="none"/>
        </w:rPr>
        <w:t>初赛</w:t>
      </w:r>
    </w:p>
    <w:p w14:paraId="6516C28B">
      <w:pPr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作</w:t>
      </w:r>
      <w:r>
        <w:rPr>
          <w:rFonts w:hint="default" w:ascii="Times New Roman" w:hAnsi="Times New Roman" w:cs="Times New Roman"/>
          <w:b/>
          <w:bCs/>
          <w:highlight w:val="none"/>
        </w:rPr>
        <w:t>品形式和要求</w:t>
      </w:r>
    </w:p>
    <w:p w14:paraId="5750CAB5">
      <w:pPr>
        <w:rPr>
          <w:rFonts w:hint="eastAsia" w:cs="Times New Roman"/>
          <w:highlight w:val="none"/>
          <w:lang w:eastAsia="zh-CN"/>
        </w:rPr>
      </w:pPr>
      <w:r>
        <w:rPr>
          <w:rFonts w:hint="eastAsia" w:cs="Times New Roman"/>
          <w:highlight w:val="none"/>
          <w:lang w:eastAsia="zh-CN"/>
        </w:rPr>
        <w:t>（1）</w:t>
      </w:r>
      <w:r>
        <w:rPr>
          <w:rFonts w:hint="default" w:ascii="Times New Roman" w:hAnsi="Times New Roman" w:cs="Times New Roman"/>
          <w:highlight w:val="none"/>
        </w:rPr>
        <w:t>围绕</w:t>
      </w:r>
      <w:r>
        <w:rPr>
          <w:rFonts w:hint="eastAsia" w:eastAsia="仿宋" w:cs="Times New Roman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生态科普</w:t>
      </w:r>
      <w:r>
        <w:rPr>
          <w:rFonts w:hint="eastAsia" w:cs="Times New Roman"/>
          <w:highlight w:val="none"/>
          <w:lang w:val="en-US" w:eastAsia="zh-CN"/>
        </w:rPr>
        <w:t>·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创新育人</w:t>
      </w:r>
      <w:r>
        <w:rPr>
          <w:rFonts w:hint="eastAsia" w:eastAsia="仿宋" w:cs="Times New Roman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highlight w:val="none"/>
        </w:rPr>
        <w:t>主题</w:t>
      </w:r>
      <w:r>
        <w:rPr>
          <w:rFonts w:hint="eastAsia" w:cs="Times New Roman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highlight w:val="none"/>
        </w:rPr>
        <w:t>提交教案（PDF版）、课件提纲（PDF版）或课件成品（PPT版）</w:t>
      </w:r>
      <w:r>
        <w:rPr>
          <w:rFonts w:hint="eastAsia" w:cs="Times New Roman"/>
          <w:highlight w:val="none"/>
          <w:lang w:eastAsia="zh-CN"/>
        </w:rPr>
        <w:t>。所有素材须版权合规，不得使用未经授权的资源；涉及地图的须采用自然资源部标准地图服务系统发布的官方地图，并标注审图号。</w:t>
      </w:r>
    </w:p>
    <w:p w14:paraId="45DFC577">
      <w:pPr>
        <w:rPr>
          <w:rFonts w:hint="eastAsia" w:cs="Times New Roman"/>
          <w:highlight w:val="none"/>
          <w:lang w:eastAsia="zh-CN"/>
        </w:rPr>
      </w:pPr>
      <w:r>
        <w:rPr>
          <w:rFonts w:hint="eastAsia" w:cs="Times New Roman"/>
          <w:highlight w:val="none"/>
          <w:lang w:eastAsia="zh-CN"/>
        </w:rPr>
        <w:t>（2）课件主题以习近平生态文明思想为指引，内容围绕美丽中国建设、生态环境保护科普及《中华人民共和国生态环境法典》贯彻实施等与生态文明相关。</w:t>
      </w:r>
    </w:p>
    <w:p w14:paraId="7535A29D">
      <w:pPr>
        <w:rPr>
          <w:rFonts w:hint="eastAsia" w:cs="Times New Roman"/>
          <w:highlight w:val="none"/>
          <w:lang w:eastAsia="zh-CN"/>
        </w:rPr>
      </w:pPr>
      <w:r>
        <w:rPr>
          <w:rFonts w:hint="eastAsia" w:cs="Times New Roman"/>
          <w:highlight w:val="none"/>
          <w:lang w:eastAsia="zh-CN"/>
        </w:rPr>
        <w:t>（3）课件以中小学学生作为授课服务的受益对象，应具有针对性、可行性，主旨鲜明，具有生态文明教育意义。</w:t>
      </w:r>
    </w:p>
    <w:p w14:paraId="3E7F9AAD">
      <w:pPr>
        <w:rPr>
          <w:rFonts w:hint="eastAsia" w:cs="Times New Roman"/>
          <w:highlight w:val="none"/>
          <w:lang w:eastAsia="zh-CN"/>
        </w:rPr>
      </w:pPr>
      <w:r>
        <w:rPr>
          <w:rFonts w:hint="eastAsia" w:cs="Times New Roman"/>
          <w:highlight w:val="none"/>
          <w:lang w:eastAsia="zh-CN"/>
        </w:rPr>
        <w:t>（</w:t>
      </w:r>
      <w:r>
        <w:rPr>
          <w:rFonts w:hint="eastAsia" w:cs="Times New Roman"/>
          <w:highlight w:val="none"/>
          <w:lang w:val="en-US" w:eastAsia="zh-CN"/>
        </w:rPr>
        <w:t>4</w:t>
      </w:r>
      <w:r>
        <w:rPr>
          <w:rFonts w:hint="eastAsia" w:cs="Times New Roman"/>
          <w:highlight w:val="none"/>
          <w:lang w:eastAsia="zh-CN"/>
        </w:rPr>
        <w:t>）课件大小不限，可融合图文视听材料，形式生动活泼，含教学及互动环节，按45分钟课时/节设计，可设计单节课件或系列课件。</w:t>
      </w:r>
    </w:p>
    <w:p w14:paraId="5A6A8379">
      <w:pPr>
        <w:ind w:firstLine="643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评</w:t>
      </w:r>
      <w:r>
        <w:rPr>
          <w:rFonts w:hint="default" w:ascii="Times New Roman" w:hAnsi="Times New Roman" w:cs="Times New Roman"/>
          <w:b/>
          <w:bCs/>
          <w:highlight w:val="none"/>
        </w:rPr>
        <w:t>分依据：</w:t>
      </w:r>
      <w:r>
        <w:rPr>
          <w:rFonts w:hint="default" w:ascii="Times New Roman" w:hAnsi="Times New Roman" w:cs="Times New Roman"/>
          <w:highlight w:val="none"/>
          <w:lang w:eastAsia="zh-CN"/>
        </w:rPr>
        <w:t>主题契合，无政治、科学及严重文字错误；符合教学要求，体系完整规范；教学目标清晰、定位精准，交互设计良好；界面布局合理，整体风格统一；素材配合恰当，紧扣教学主题；课件设计新颖有创意，具有较大推广价值。</w:t>
      </w:r>
    </w:p>
    <w:p w14:paraId="5F8B2BC1">
      <w:pPr>
        <w:ind w:firstLine="64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围绕以上维度对作品进行打分，从高到低进行排序，评选出12支队伍进入决赛。</w:t>
      </w:r>
    </w:p>
    <w:p w14:paraId="5EAD5244">
      <w:pPr>
        <w:pStyle w:val="2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二</w:t>
      </w:r>
      <w:r>
        <w:rPr>
          <w:rFonts w:hint="eastAsia" w:ascii="Times New Roman" w:hAnsi="Times New Roman" w:cs="Times New Roman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highlight w:val="none"/>
        </w:rPr>
        <w:t>决赛</w:t>
      </w:r>
    </w:p>
    <w:p w14:paraId="08B786FF">
      <w:pPr>
        <w:ind w:firstLine="643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决赛分为</w:t>
      </w:r>
      <w:r>
        <w:rPr>
          <w:rFonts w:hint="eastAsia" w:cs="Times New Roman"/>
          <w:highlight w:val="none"/>
          <w:lang w:val="en-US" w:eastAsia="zh-CN"/>
        </w:rPr>
        <w:t>课件展示</w:t>
      </w:r>
      <w:r>
        <w:rPr>
          <w:rFonts w:hint="default" w:ascii="Times New Roman" w:hAnsi="Times New Roman" w:cs="Times New Roman"/>
          <w:highlight w:val="none"/>
        </w:rPr>
        <w:t>及</w:t>
      </w:r>
      <w:r>
        <w:rPr>
          <w:rFonts w:hint="eastAsia" w:cs="Times New Roman"/>
          <w:highlight w:val="none"/>
          <w:lang w:val="en-US" w:eastAsia="zh-CN"/>
        </w:rPr>
        <w:t>随机提问</w:t>
      </w:r>
      <w:r>
        <w:rPr>
          <w:rFonts w:hint="default" w:ascii="Times New Roman" w:hAnsi="Times New Roman" w:cs="Times New Roman"/>
          <w:highlight w:val="none"/>
        </w:rPr>
        <w:t>两个环节。每支队伍按照抽签顺序进行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课件</w:t>
      </w:r>
      <w:r>
        <w:rPr>
          <w:rFonts w:hint="default" w:ascii="Times New Roman" w:hAnsi="Times New Roman" w:cs="Times New Roman"/>
          <w:highlight w:val="none"/>
        </w:rPr>
        <w:t>展示（不超过</w:t>
      </w:r>
      <w:r>
        <w:rPr>
          <w:rFonts w:hint="eastAsia" w:cs="Times New Roman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highlight w:val="none"/>
        </w:rPr>
        <w:t>分钟），展示结束后评委随机提问，评委结合</w:t>
      </w:r>
      <w:r>
        <w:rPr>
          <w:rFonts w:hint="eastAsia" w:cs="Times New Roman"/>
          <w:highlight w:val="none"/>
          <w:lang w:val="en-US" w:eastAsia="zh-CN"/>
        </w:rPr>
        <w:t>课件</w:t>
      </w:r>
      <w:r>
        <w:rPr>
          <w:rFonts w:hint="default" w:ascii="Times New Roman" w:hAnsi="Times New Roman" w:cs="Times New Roman"/>
          <w:highlight w:val="none"/>
        </w:rPr>
        <w:t>情况和选手表现进行打分</w:t>
      </w:r>
      <w:r>
        <w:rPr>
          <w:rFonts w:hint="eastAsia" w:cs="Times New Roman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highlight w:val="none"/>
        </w:rPr>
        <w:t>该环节分数取评委评分的平均值。</w:t>
      </w:r>
    </w:p>
    <w:p w14:paraId="19F5E19A">
      <w:pPr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800" w:bottom="1984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2A298-5618-433F-B3AF-4F1A343AF5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A0FC5D-1A28-4F40-ABD4-B7D58B01B1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7F77F3-5B2F-4F2F-A230-DF1E0B26C8F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9FD50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1EC6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1EC6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457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79CAF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8C5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6BDCA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DRlYzkxOGE0NDg3MTM0YzgzYzM1MTEyNzRhNDAifQ=="/>
  </w:docVars>
  <w:rsids>
    <w:rsidRoot w:val="008A4943"/>
    <w:rsid w:val="002627FC"/>
    <w:rsid w:val="008A4943"/>
    <w:rsid w:val="00C25769"/>
    <w:rsid w:val="00E54D24"/>
    <w:rsid w:val="017460A8"/>
    <w:rsid w:val="04463D2B"/>
    <w:rsid w:val="04710B23"/>
    <w:rsid w:val="04CD7FA9"/>
    <w:rsid w:val="05087233"/>
    <w:rsid w:val="052F2A11"/>
    <w:rsid w:val="0571302A"/>
    <w:rsid w:val="05E337FC"/>
    <w:rsid w:val="0636392C"/>
    <w:rsid w:val="066A7A79"/>
    <w:rsid w:val="08C6368D"/>
    <w:rsid w:val="091361A6"/>
    <w:rsid w:val="093305F6"/>
    <w:rsid w:val="099077F7"/>
    <w:rsid w:val="09FC1215"/>
    <w:rsid w:val="0A285C81"/>
    <w:rsid w:val="0A3925DE"/>
    <w:rsid w:val="0ACA378C"/>
    <w:rsid w:val="0CF61296"/>
    <w:rsid w:val="0D570D57"/>
    <w:rsid w:val="0EB43F87"/>
    <w:rsid w:val="0EC341CA"/>
    <w:rsid w:val="10044A9B"/>
    <w:rsid w:val="10993435"/>
    <w:rsid w:val="11405FA6"/>
    <w:rsid w:val="114A2981"/>
    <w:rsid w:val="116242D3"/>
    <w:rsid w:val="11B12A00"/>
    <w:rsid w:val="11E45060"/>
    <w:rsid w:val="13743CE5"/>
    <w:rsid w:val="14A47B4E"/>
    <w:rsid w:val="15910B7E"/>
    <w:rsid w:val="159348F7"/>
    <w:rsid w:val="1658169C"/>
    <w:rsid w:val="165A3666"/>
    <w:rsid w:val="166938A9"/>
    <w:rsid w:val="169A7258"/>
    <w:rsid w:val="16D65CCA"/>
    <w:rsid w:val="1703785A"/>
    <w:rsid w:val="171A4BA4"/>
    <w:rsid w:val="1755065F"/>
    <w:rsid w:val="184D7C63"/>
    <w:rsid w:val="189D5A8C"/>
    <w:rsid w:val="18AD3F21"/>
    <w:rsid w:val="192B12EA"/>
    <w:rsid w:val="19F45B80"/>
    <w:rsid w:val="1A3B5015"/>
    <w:rsid w:val="1A992E30"/>
    <w:rsid w:val="1B70554C"/>
    <w:rsid w:val="1BA15893"/>
    <w:rsid w:val="1CA53161"/>
    <w:rsid w:val="1CDD6D9F"/>
    <w:rsid w:val="1D2D5631"/>
    <w:rsid w:val="1DC85359"/>
    <w:rsid w:val="1E081BFA"/>
    <w:rsid w:val="1E8C3E9D"/>
    <w:rsid w:val="1F0C74C8"/>
    <w:rsid w:val="202A7555"/>
    <w:rsid w:val="20FF72E4"/>
    <w:rsid w:val="211E0722"/>
    <w:rsid w:val="21333432"/>
    <w:rsid w:val="215324A5"/>
    <w:rsid w:val="21575824"/>
    <w:rsid w:val="21CB4BD4"/>
    <w:rsid w:val="2210107D"/>
    <w:rsid w:val="23126377"/>
    <w:rsid w:val="235333B2"/>
    <w:rsid w:val="238E2BA1"/>
    <w:rsid w:val="25A42208"/>
    <w:rsid w:val="260D24A3"/>
    <w:rsid w:val="26265313"/>
    <w:rsid w:val="26E920F3"/>
    <w:rsid w:val="275F0ADD"/>
    <w:rsid w:val="27AC1848"/>
    <w:rsid w:val="27DA63B5"/>
    <w:rsid w:val="27FC632B"/>
    <w:rsid w:val="29C76E0D"/>
    <w:rsid w:val="2A007C29"/>
    <w:rsid w:val="2A9C1474"/>
    <w:rsid w:val="2B0100FD"/>
    <w:rsid w:val="2B6F4B5C"/>
    <w:rsid w:val="2B836D64"/>
    <w:rsid w:val="2D121481"/>
    <w:rsid w:val="2D305893"/>
    <w:rsid w:val="2DCF6290"/>
    <w:rsid w:val="2E480799"/>
    <w:rsid w:val="2F0401BB"/>
    <w:rsid w:val="3090588A"/>
    <w:rsid w:val="30DF4A3C"/>
    <w:rsid w:val="31837ABD"/>
    <w:rsid w:val="326E7E26"/>
    <w:rsid w:val="32935ADE"/>
    <w:rsid w:val="32AE2918"/>
    <w:rsid w:val="32F347CF"/>
    <w:rsid w:val="334D0383"/>
    <w:rsid w:val="33A06705"/>
    <w:rsid w:val="33D77C4D"/>
    <w:rsid w:val="340F5638"/>
    <w:rsid w:val="34943D90"/>
    <w:rsid w:val="34DF458B"/>
    <w:rsid w:val="34E73EBF"/>
    <w:rsid w:val="35B069A7"/>
    <w:rsid w:val="366C6D72"/>
    <w:rsid w:val="36D73D94"/>
    <w:rsid w:val="38A2330C"/>
    <w:rsid w:val="391D25A6"/>
    <w:rsid w:val="3AE50EA1"/>
    <w:rsid w:val="3BA66882"/>
    <w:rsid w:val="3C1F6635"/>
    <w:rsid w:val="3C6A5B02"/>
    <w:rsid w:val="3C7F2444"/>
    <w:rsid w:val="3C8D17F0"/>
    <w:rsid w:val="3CC176EC"/>
    <w:rsid w:val="3CFA5144"/>
    <w:rsid w:val="3DB66B25"/>
    <w:rsid w:val="3F0B2EA0"/>
    <w:rsid w:val="3F400D9C"/>
    <w:rsid w:val="4037219F"/>
    <w:rsid w:val="40946C7F"/>
    <w:rsid w:val="4269060A"/>
    <w:rsid w:val="42E303BC"/>
    <w:rsid w:val="435117C9"/>
    <w:rsid w:val="44A27E03"/>
    <w:rsid w:val="45AD2F03"/>
    <w:rsid w:val="46560006"/>
    <w:rsid w:val="466619E5"/>
    <w:rsid w:val="466B459F"/>
    <w:rsid w:val="46B5206F"/>
    <w:rsid w:val="46C2478C"/>
    <w:rsid w:val="481B4154"/>
    <w:rsid w:val="48FA645F"/>
    <w:rsid w:val="49920446"/>
    <w:rsid w:val="4A934476"/>
    <w:rsid w:val="4B15132F"/>
    <w:rsid w:val="4B933874"/>
    <w:rsid w:val="4BC4160C"/>
    <w:rsid w:val="4D5819A6"/>
    <w:rsid w:val="4D714816"/>
    <w:rsid w:val="4DB7491F"/>
    <w:rsid w:val="4DD70B1D"/>
    <w:rsid w:val="4E151645"/>
    <w:rsid w:val="4F120703"/>
    <w:rsid w:val="4FFA1C80"/>
    <w:rsid w:val="504925C9"/>
    <w:rsid w:val="509879E1"/>
    <w:rsid w:val="517A013D"/>
    <w:rsid w:val="5181771E"/>
    <w:rsid w:val="51AE7DE7"/>
    <w:rsid w:val="51BC5D2E"/>
    <w:rsid w:val="52214A5D"/>
    <w:rsid w:val="531B14AC"/>
    <w:rsid w:val="533662E6"/>
    <w:rsid w:val="5338205E"/>
    <w:rsid w:val="53A2397B"/>
    <w:rsid w:val="54DC110F"/>
    <w:rsid w:val="55805F3E"/>
    <w:rsid w:val="56026953"/>
    <w:rsid w:val="591A2206"/>
    <w:rsid w:val="5B57504B"/>
    <w:rsid w:val="5B8B1CAF"/>
    <w:rsid w:val="5BB167FD"/>
    <w:rsid w:val="5C361105"/>
    <w:rsid w:val="5D6D6DA8"/>
    <w:rsid w:val="5DCB4C43"/>
    <w:rsid w:val="5DF979BC"/>
    <w:rsid w:val="5DFB43B4"/>
    <w:rsid w:val="5E7E6D93"/>
    <w:rsid w:val="5E880F3C"/>
    <w:rsid w:val="5F9441F9"/>
    <w:rsid w:val="6094289E"/>
    <w:rsid w:val="609725F4"/>
    <w:rsid w:val="61202B3F"/>
    <w:rsid w:val="61F41846"/>
    <w:rsid w:val="62595B4D"/>
    <w:rsid w:val="62C82087"/>
    <w:rsid w:val="63150E49"/>
    <w:rsid w:val="63927568"/>
    <w:rsid w:val="63A252D2"/>
    <w:rsid w:val="646D3B32"/>
    <w:rsid w:val="65827499"/>
    <w:rsid w:val="65C459D3"/>
    <w:rsid w:val="66917C0F"/>
    <w:rsid w:val="67C1041C"/>
    <w:rsid w:val="67CC0B6F"/>
    <w:rsid w:val="6832131A"/>
    <w:rsid w:val="686F7E78"/>
    <w:rsid w:val="68AA7102"/>
    <w:rsid w:val="69427E18"/>
    <w:rsid w:val="69A973BA"/>
    <w:rsid w:val="6A0171F6"/>
    <w:rsid w:val="6A1C01C1"/>
    <w:rsid w:val="6AB778B5"/>
    <w:rsid w:val="6B4D1FC7"/>
    <w:rsid w:val="6CD26C28"/>
    <w:rsid w:val="6D531EFB"/>
    <w:rsid w:val="6DAE1443"/>
    <w:rsid w:val="6E26547D"/>
    <w:rsid w:val="6F265009"/>
    <w:rsid w:val="6F2D45E9"/>
    <w:rsid w:val="6F6645F0"/>
    <w:rsid w:val="6F950F55"/>
    <w:rsid w:val="7004359C"/>
    <w:rsid w:val="70C40F7D"/>
    <w:rsid w:val="710B6BAC"/>
    <w:rsid w:val="716D6F1F"/>
    <w:rsid w:val="7349576A"/>
    <w:rsid w:val="73761A95"/>
    <w:rsid w:val="73B84CAC"/>
    <w:rsid w:val="74033B6B"/>
    <w:rsid w:val="748A428C"/>
    <w:rsid w:val="74DC4AE7"/>
    <w:rsid w:val="75F776FF"/>
    <w:rsid w:val="768076F4"/>
    <w:rsid w:val="76B63116"/>
    <w:rsid w:val="77E85551"/>
    <w:rsid w:val="77E912C9"/>
    <w:rsid w:val="7A5275FA"/>
    <w:rsid w:val="7D157953"/>
    <w:rsid w:val="7D8F646F"/>
    <w:rsid w:val="7E751B09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6" w:beforeLines="50" w:after="156" w:afterLines="50" w:line="590" w:lineRule="exact"/>
      <w:ind w:left="-420" w:firstLine="627" w:firstLineChars="196"/>
      <w:outlineLvl w:val="0"/>
    </w:pPr>
    <w:rPr>
      <w:rFonts w:ascii="仿宋_GB2312" w:hAnsi="黑体" w:eastAsia="黑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/>
    </w:pPr>
  </w:style>
  <w:style w:type="character" w:customStyle="1" w:styleId="16">
    <w:name w:val="批注文字 字符"/>
    <w:basedOn w:val="10"/>
    <w:link w:val="3"/>
    <w:qFormat/>
    <w:uiPriority w:val="0"/>
    <w:rPr>
      <w:rFonts w:eastAsia="仿宋_GB2312" w:cs="仿宋_GB2312"/>
      <w:sz w:val="32"/>
      <w:szCs w:val="32"/>
    </w:rPr>
  </w:style>
  <w:style w:type="character" w:customStyle="1" w:styleId="17">
    <w:name w:val="批注主题 字符"/>
    <w:basedOn w:val="16"/>
    <w:link w:val="7"/>
    <w:qFormat/>
    <w:uiPriority w:val="0"/>
    <w:rPr>
      <w:rFonts w:eastAsia="仿宋_GB2312" w:cs="仿宋_GB2312"/>
      <w:b/>
      <w:bCs/>
      <w:sz w:val="32"/>
      <w:szCs w:val="32"/>
    </w:rPr>
  </w:style>
  <w:style w:type="paragraph" w:customStyle="1" w:styleId="18">
    <w:name w:val="修订1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customStyle="1" w:styleId="19">
    <w:name w:val="未处理的提及1"/>
    <w:basedOn w:val="10"/>
    <w:qFormat/>
    <w:uiPriority w:val="99"/>
    <w:rPr>
      <w:color w:val="605E5C"/>
      <w:shd w:val="clear" w:color="auto" w:fill="E1DFDD"/>
    </w:rPr>
  </w:style>
  <w:style w:type="paragraph" w:customStyle="1" w:styleId="20">
    <w:name w:val="修订2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c8134563-9821-4bb2-8a50-739b42cfc911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22C8808F</paraID>
      <start>63</start>
      <end>65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eb7c06-614b-4693-aae4-afcb4e857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2473</Words>
  <Characters>2608</Characters>
  <Lines>13</Lines>
  <Paragraphs>3</Paragraphs>
  <TotalTime>2</TotalTime>
  <ScaleCrop>false</ScaleCrop>
  <LinksUpToDate>false</LinksUpToDate>
  <CharactersWithSpaces>2656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2023-04-12T02:46:00Z</dcterms:created>
  <dc:creator>Elena</dc:creator>
  <cp:lastModifiedBy>娟儿</cp:lastModifiedBy>
  <cp:lastPrinted>2026-03-03T08:26:00Z</cp:lastPrinted>
  <dcterms:modified xsi:type="dcterms:W3CDTF">2026-04-27T02:26:21Z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E7E3481DE20F40FD9B19CAC6186AA465_13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