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line="576" w:lineRule="exact"/>
        <w:ind w:right="159"/>
        <w:jc w:val="center"/>
        <w:textAlignment w:val="auto"/>
        <w:rPr>
          <w:rFonts w:hint="eastAsia" w:ascii="方正小标宋简体" w:hAnsi="方正小标宋简体" w:eastAsia="方正小标宋简体" w:cs="方正小标宋简体"/>
          <w:color w:val="auto"/>
          <w:sz w:val="36"/>
          <w:szCs w:val="36"/>
        </w:rPr>
      </w:pPr>
    </w:p>
    <w:p>
      <w:pPr>
        <w:keepNext w:val="0"/>
        <w:keepLines w:val="0"/>
        <w:pageBreakBefore w:val="0"/>
        <w:widowControl w:val="0"/>
        <w:kinsoku/>
        <w:wordWrap/>
        <w:overflowPunct/>
        <w:topLinePunct w:val="0"/>
        <w:autoSpaceDE/>
        <w:autoSpaceDN/>
        <w:bidi w:val="0"/>
        <w:adjustRightInd/>
        <w:snapToGrid/>
        <w:spacing w:before="157" w:beforeLines="50" w:line="576" w:lineRule="exact"/>
        <w:ind w:right="159"/>
        <w:jc w:val="center"/>
        <w:textAlignment w:val="auto"/>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广东省环境科学学会生态环境青年科技奖评选办法</w:t>
      </w:r>
    </w:p>
    <w:p>
      <w:pPr>
        <w:keepNext w:val="0"/>
        <w:keepLines w:val="0"/>
        <w:pageBreakBefore w:val="0"/>
        <w:widowControl w:val="0"/>
        <w:kinsoku/>
        <w:wordWrap/>
        <w:overflowPunct/>
        <w:topLinePunct w:val="0"/>
        <w:autoSpaceDE/>
        <w:autoSpaceDN/>
        <w:bidi w:val="0"/>
        <w:adjustRightInd/>
        <w:snapToGrid/>
        <w:spacing w:line="576" w:lineRule="exact"/>
        <w:ind w:right="159"/>
        <w:jc w:val="center"/>
        <w:textAlignment w:val="auto"/>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right="159"/>
        <w:jc w:val="center"/>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第一章  总则</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第一条  为表彰鼓励生态环境科技领域做出突出成绩、科研道德好、学风端正的优秀青年科技人才，促进生态环境保护战线青年科技人才健康成长。引导、激发青年环保科技工作者创新创业活力，奋力攻坚克难，推动环保科技创新，广东省环境科学学会决定设立“广东省环境科学学会生态环境青年科技奖”，并制定本办法。</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第二条  奖励的征集、评选工作坚持公开、公平、公正原则，不受任何组织或者个人干涉。</w:t>
      </w:r>
    </w:p>
    <w:p>
      <w:pPr>
        <w:keepNext w:val="0"/>
        <w:keepLines w:val="0"/>
        <w:pageBreakBefore w:val="0"/>
        <w:widowControl w:val="0"/>
        <w:kinsoku/>
        <w:wordWrap/>
        <w:overflowPunct/>
        <w:topLinePunct w:val="0"/>
        <w:autoSpaceDE/>
        <w:autoSpaceDN/>
        <w:bidi w:val="0"/>
        <w:adjustRightInd/>
        <w:snapToGrid/>
        <w:spacing w:line="576" w:lineRule="exact"/>
        <w:ind w:right="159"/>
        <w:jc w:val="center"/>
        <w:textAlignment w:val="auto"/>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right="159"/>
        <w:jc w:val="center"/>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第二章  授奖范围与条件</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第三条  授奖范围。广东省环境科学学会会员，积极支持、参加学会的各项活动，在第一线从事生态环境技术研发与成果推广、政策管理与研究、科学技术普及和环境教育等工作，年龄不超过</w:t>
      </w:r>
      <w:r>
        <w:rPr>
          <w:rFonts w:ascii="仿宋" w:hAnsi="仿宋" w:eastAsia="仿宋" w:cs="仿宋"/>
          <w:color w:val="auto"/>
          <w:sz w:val="32"/>
          <w:szCs w:val="32"/>
        </w:rPr>
        <w:t>40周岁的优秀青年科技工作者</w:t>
      </w:r>
      <w:r>
        <w:rPr>
          <w:rFonts w:hint="eastAsia" w:ascii="仿宋" w:hAnsi="仿宋" w:eastAsia="仿宋" w:cs="仿宋"/>
          <w:color w:val="auto"/>
          <w:sz w:val="32"/>
          <w:szCs w:val="32"/>
        </w:rPr>
        <w:t>。范围包含已获“青年千人”、“优青”、“青年长江”、“青年拔尖人才”等奖励或计划支持的青年科技工作者；不包含已获“中国青年科技奖”、“千人计划”、“杰青”、“长江学者”等奖励或计划支持的青年科技工作者。</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第四条  授奖条件。热爱祖国，拥护中国共产党，具有献身、创新、求实、协作的科学精神和优良职业道德的广东省环境科学学会会员，并在业务工作中具备下列条件之一者：</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（一）在生态环境保护科学研究前沿取得重大创新者；</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（二）在生态环境保护工程技术发展中有突出贡献者；</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（三）在生态环境保护科技成果转化和高技术产业化方面创造良好环境效益、经济效益和社会效益者。</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第五条  授奖名额。本奖设金奖、优秀奖：金奖不超过5名，优秀奖不超过10名。对同一个人不重复授奖。</w:t>
      </w:r>
    </w:p>
    <w:p>
      <w:pPr>
        <w:keepNext w:val="0"/>
        <w:keepLines w:val="0"/>
        <w:pageBreakBefore w:val="0"/>
        <w:widowControl w:val="0"/>
        <w:kinsoku/>
        <w:wordWrap/>
        <w:overflowPunct/>
        <w:topLinePunct w:val="0"/>
        <w:autoSpaceDE/>
        <w:autoSpaceDN/>
        <w:bidi w:val="0"/>
        <w:adjustRightInd/>
        <w:snapToGrid/>
        <w:spacing w:line="576" w:lineRule="exact"/>
        <w:ind w:right="159"/>
        <w:jc w:val="center"/>
        <w:textAlignment w:val="auto"/>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right="159"/>
        <w:jc w:val="center"/>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第三章  人选征集</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第六条  奖励采取推荐制进行人选征集，推荐方式包括：</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（一）各地级以上市环境科学学会和省环境科学学会各</w:t>
      </w:r>
      <w:r>
        <w:rPr>
          <w:rFonts w:hint="eastAsia" w:ascii="仿宋" w:hAnsi="仿宋" w:eastAsia="仿宋" w:cs="仿宋"/>
          <w:color w:val="auto"/>
          <w:sz w:val="32"/>
          <w:szCs w:val="32"/>
          <w:lang w:eastAsia="zh-CN"/>
        </w:rPr>
        <w:t>分支机构</w:t>
      </w:r>
      <w:r>
        <w:rPr>
          <w:rFonts w:hint="eastAsia" w:ascii="仿宋" w:hAnsi="仿宋" w:eastAsia="仿宋" w:cs="仿宋"/>
          <w:color w:val="auto"/>
          <w:sz w:val="32"/>
          <w:szCs w:val="32"/>
        </w:rPr>
        <w:t>，每单位原则上推荐不超过3人；</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（二）省环境科学学会第八届理事会理事单位、个人理事所属单位，每单位原则上推荐不超过3人；</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（三）省环境科学学会单位会员，每单位原则上推荐不超过2人；</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（四）非省环境科学学会会员的科研院所、高校和企业，每单位原则上推荐不超过1人。</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第七条  提名材料内容要求：</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（一）广东省环境科学学会生态环境青年科技奖推荐表；</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二）代表性成果、业绩及有关证明材料，包括：主要科技成果目录，代表性论文与专著，被他人引用的论文、专著证明材料，专利、软件著作权等知识产权证明材料，鉴定及技术应用证明材料，获得表彰奖励证明材料等。</w:t>
      </w:r>
    </w:p>
    <w:p>
      <w:pPr>
        <w:keepNext w:val="0"/>
        <w:keepLines w:val="0"/>
        <w:pageBreakBefore w:val="0"/>
        <w:widowControl w:val="0"/>
        <w:kinsoku/>
        <w:wordWrap/>
        <w:overflowPunct/>
        <w:topLinePunct w:val="0"/>
        <w:autoSpaceDE/>
        <w:autoSpaceDN/>
        <w:bidi w:val="0"/>
        <w:adjustRightInd/>
        <w:snapToGrid/>
        <w:spacing w:line="576" w:lineRule="exact"/>
        <w:ind w:right="159"/>
        <w:jc w:val="center"/>
        <w:textAlignment w:val="auto"/>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right="159"/>
        <w:jc w:val="center"/>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第四章  组织与评选</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第八条  学会成立评选委员会，设主任委员和副主任委员，主任委员由学会理事长担任。评委会下设评选专家组，专家人选根据参评者的专业领域分布情况确定，评委会办公室设在学会秘书处。</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第九条  评选程序：</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（一）人选征集。学会秘书处发出广东省环境科学学会生态环境青年科技奖征集通知，号召广大青年科技工作者积极申报。</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（二）形式审查。学会秘书处按照评选办法对征集人选进行资格审定，并对申报材料的有效性、完整性进行审查。</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（三）会议评选。评委会组织评选专家组对形式审查通过人员进行评议，并投票表决，按得票数由高到低排列产生拟授奖人选名单。</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（四）公示。对拟授奖人选在学会网站进行公示，公示期为7天，经公示没有异议的人选，授予获奖证书；有异议的，作进一步调查处理。</w:t>
      </w:r>
    </w:p>
    <w:p>
      <w:pPr>
        <w:keepNext w:val="0"/>
        <w:keepLines w:val="0"/>
        <w:pageBreakBefore w:val="0"/>
        <w:widowControl w:val="0"/>
        <w:kinsoku/>
        <w:wordWrap/>
        <w:overflowPunct/>
        <w:topLinePunct w:val="0"/>
        <w:autoSpaceDE/>
        <w:autoSpaceDN/>
        <w:bidi w:val="0"/>
        <w:adjustRightInd/>
        <w:snapToGrid/>
        <w:spacing w:line="576" w:lineRule="exact"/>
        <w:ind w:right="159" w:firstLine="616" w:firstLineChars="200"/>
        <w:textAlignment w:val="auto"/>
        <w:rPr>
          <w:rFonts w:ascii="仿宋" w:hAnsi="仿宋" w:eastAsia="仿宋" w:cs="仿宋"/>
          <w:color w:val="auto"/>
          <w:spacing w:val="-6"/>
          <w:sz w:val="32"/>
          <w:szCs w:val="32"/>
        </w:rPr>
      </w:pPr>
      <w:r>
        <w:rPr>
          <w:rFonts w:hint="eastAsia" w:ascii="仿宋" w:hAnsi="仿宋" w:eastAsia="仿宋" w:cs="仿宋"/>
          <w:color w:val="auto"/>
          <w:spacing w:val="-6"/>
          <w:sz w:val="32"/>
          <w:szCs w:val="32"/>
        </w:rPr>
        <w:t>（五）推荐。公示结束，获奖者由广东省环境科学学会择优向中国环境科学学会推荐参加中国环境科学学会青年科学家奖评选。</w:t>
      </w:r>
    </w:p>
    <w:p>
      <w:pPr>
        <w:keepNext w:val="0"/>
        <w:keepLines w:val="0"/>
        <w:pageBreakBefore w:val="0"/>
        <w:widowControl w:val="0"/>
        <w:kinsoku/>
        <w:wordWrap/>
        <w:overflowPunct/>
        <w:topLinePunct w:val="0"/>
        <w:autoSpaceDE/>
        <w:autoSpaceDN/>
        <w:bidi w:val="0"/>
        <w:adjustRightInd/>
        <w:snapToGrid/>
        <w:spacing w:line="576" w:lineRule="exact"/>
        <w:ind w:right="159"/>
        <w:jc w:val="center"/>
        <w:textAlignment w:val="auto"/>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right="159"/>
        <w:jc w:val="center"/>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第五章  附则</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第十条  本奖为荣誉奖，由学会授予获奖者广东省环境科学学会生态环境青年科技奖“金奖”或者“优秀奖”荣誉称号并颁发证书。</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第十一条  剽窃、侵夺或以其他不正当手段骗取奖励的，一经发现，取消其获奖资格。</w:t>
      </w:r>
    </w:p>
    <w:p>
      <w:pPr>
        <w:keepNext w:val="0"/>
        <w:keepLines w:val="0"/>
        <w:pageBreakBefore w:val="0"/>
        <w:widowControl w:val="0"/>
        <w:kinsoku/>
        <w:wordWrap/>
        <w:overflowPunct/>
        <w:topLinePunct w:val="0"/>
        <w:autoSpaceDE/>
        <w:autoSpaceDN/>
        <w:bidi w:val="0"/>
        <w:adjustRightInd/>
        <w:snapToGrid/>
        <w:spacing w:line="576" w:lineRule="exact"/>
        <w:ind w:right="159"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第十二条  本办法</w:t>
      </w:r>
      <w:r>
        <w:rPr>
          <w:rFonts w:hint="eastAsia" w:ascii="仿宋" w:hAnsi="仿宋" w:eastAsia="仿宋" w:cs="仿宋"/>
          <w:color w:val="auto"/>
          <w:sz w:val="32"/>
          <w:szCs w:val="32"/>
          <w:lang w:eastAsia="zh-CN"/>
        </w:rPr>
        <w:t>经二〇二〇年三月二十七日广东省环境科学学会第八届常务理事会第二次会议审议通过后生效</w:t>
      </w:r>
      <w:r>
        <w:rPr>
          <w:rFonts w:hint="eastAsia" w:ascii="仿宋" w:hAnsi="仿宋" w:eastAsia="仿宋" w:cs="仿宋"/>
          <w:color w:val="auto"/>
          <w:sz w:val="32"/>
          <w:szCs w:val="32"/>
        </w:rPr>
        <w:t>，由广东省环境科学学会负责解释。</w:t>
      </w:r>
    </w:p>
    <w:p>
      <w:pPr>
        <w:spacing w:beforeLines="50" w:afterLines="100" w:line="600" w:lineRule="exact"/>
        <w:rPr>
          <w:rFonts w:hint="eastAsia" w:ascii="仿宋" w:hAnsi="仿宋" w:eastAsia="仿宋"/>
          <w:b/>
          <w:color w:val="auto"/>
          <w:sz w:val="30"/>
          <w:szCs w:val="30"/>
        </w:rPr>
      </w:pPr>
    </w:p>
    <w:sectPr>
      <w:pgSz w:w="11906" w:h="16838"/>
      <w:pgMar w:top="1418" w:right="1304" w:bottom="1418" w:left="1361" w:header="737"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86A00"/>
    <w:rsid w:val="000218F4"/>
    <w:rsid w:val="00043FED"/>
    <w:rsid w:val="00071A1D"/>
    <w:rsid w:val="00076F3A"/>
    <w:rsid w:val="000A4CFA"/>
    <w:rsid w:val="000F18DF"/>
    <w:rsid w:val="000F3D0E"/>
    <w:rsid w:val="00126B64"/>
    <w:rsid w:val="001A56D3"/>
    <w:rsid w:val="001D0F4E"/>
    <w:rsid w:val="00226FDB"/>
    <w:rsid w:val="00232DB8"/>
    <w:rsid w:val="002477F7"/>
    <w:rsid w:val="002701F5"/>
    <w:rsid w:val="00291B39"/>
    <w:rsid w:val="002A0E5E"/>
    <w:rsid w:val="002E0A28"/>
    <w:rsid w:val="002E4DEA"/>
    <w:rsid w:val="0034198C"/>
    <w:rsid w:val="003F425D"/>
    <w:rsid w:val="004247BB"/>
    <w:rsid w:val="004254BB"/>
    <w:rsid w:val="0048286D"/>
    <w:rsid w:val="004D2652"/>
    <w:rsid w:val="004E65A3"/>
    <w:rsid w:val="00511C71"/>
    <w:rsid w:val="00523062"/>
    <w:rsid w:val="005A2A28"/>
    <w:rsid w:val="005A6A5F"/>
    <w:rsid w:val="005D6FCC"/>
    <w:rsid w:val="005F1A10"/>
    <w:rsid w:val="00637F02"/>
    <w:rsid w:val="006550BD"/>
    <w:rsid w:val="006D3A44"/>
    <w:rsid w:val="006E370D"/>
    <w:rsid w:val="00707FA5"/>
    <w:rsid w:val="0071672B"/>
    <w:rsid w:val="00741189"/>
    <w:rsid w:val="00786385"/>
    <w:rsid w:val="00786A00"/>
    <w:rsid w:val="007C07C7"/>
    <w:rsid w:val="007C131F"/>
    <w:rsid w:val="007E154C"/>
    <w:rsid w:val="00801EAB"/>
    <w:rsid w:val="00826BD0"/>
    <w:rsid w:val="00863427"/>
    <w:rsid w:val="008A05F2"/>
    <w:rsid w:val="008E566D"/>
    <w:rsid w:val="009150A7"/>
    <w:rsid w:val="00975ECC"/>
    <w:rsid w:val="00995B06"/>
    <w:rsid w:val="009A35FD"/>
    <w:rsid w:val="009A4AED"/>
    <w:rsid w:val="009B50D0"/>
    <w:rsid w:val="00A21F7F"/>
    <w:rsid w:val="00AC4DA4"/>
    <w:rsid w:val="00AC777F"/>
    <w:rsid w:val="00B80D0A"/>
    <w:rsid w:val="00C05BAA"/>
    <w:rsid w:val="00C23EC1"/>
    <w:rsid w:val="00CA3B2E"/>
    <w:rsid w:val="00D12D15"/>
    <w:rsid w:val="00D313BD"/>
    <w:rsid w:val="00DD021F"/>
    <w:rsid w:val="00DD3D46"/>
    <w:rsid w:val="00DF5608"/>
    <w:rsid w:val="00E04B11"/>
    <w:rsid w:val="00E816D4"/>
    <w:rsid w:val="00E82E8B"/>
    <w:rsid w:val="00F03C4E"/>
    <w:rsid w:val="00F25F8A"/>
    <w:rsid w:val="00F368C4"/>
    <w:rsid w:val="38FC0C7D"/>
    <w:rsid w:val="3ABA23AA"/>
    <w:rsid w:val="3C6F4FA0"/>
    <w:rsid w:val="3C975764"/>
    <w:rsid w:val="582D234A"/>
    <w:rsid w:val="5E5D11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196</Words>
  <Characters>1121</Characters>
  <Lines>9</Lines>
  <Paragraphs>2</Paragraphs>
  <TotalTime>0</TotalTime>
  <ScaleCrop>false</ScaleCrop>
  <LinksUpToDate>false</LinksUpToDate>
  <CharactersWithSpaces>1315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2019-02-12T09:25:00Z</dcterms:created>
  <dc:creator>Administrator</dc:creator>
  <cp:lastModifiedBy>.</cp:lastModifiedBy>
  <cp:lastPrinted>2020-05-28T10:08:00Z</cp:lastPrinted>
  <dcterms:modified xsi:type="dcterms:W3CDTF">2022-03-10T09:21:58Z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B445181E0E9348D0B5DFD7BD19464505</vt:lpwstr>
  </property>
</Properties>
</file>